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29C46" w14:textId="2E3341FC" w:rsidR="002A20BB" w:rsidRPr="0031681B" w:rsidRDefault="0031681B">
      <w:pPr>
        <w:rPr>
          <w:rFonts w:ascii="Readex Pro" w:hAnsi="Readex Pro" w:cs="Readex Pro"/>
        </w:rPr>
      </w:pPr>
      <w:r w:rsidRPr="0031681B">
        <w:rPr>
          <w:rFonts w:ascii="Readex Pro" w:hAnsi="Readex Pro" w:cs="Readex Pro"/>
          <w:noProof/>
        </w:rPr>
        <w:drawing>
          <wp:inline distT="0" distB="0" distL="0" distR="0" wp14:anchorId="7F773CC8" wp14:editId="782E8D76">
            <wp:extent cx="5731510" cy="3223895"/>
            <wp:effectExtent l="0" t="0" r="2540" b="0"/>
            <wp:docPr id="1691223565" name="Picture 1" descr="A person holding files in a room with other people behind 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223565" name="Picture 1" descr="A person holding files in a room with other people behind h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57E3223C" w14:textId="3F262F1F" w:rsidR="0031681B" w:rsidRPr="0031681B" w:rsidRDefault="0031681B">
      <w:pPr>
        <w:rPr>
          <w:rFonts w:ascii="Readex Pro" w:hAnsi="Readex Pro" w:cs="Readex Pro"/>
          <w:b/>
          <w:bCs/>
          <w:sz w:val="28"/>
          <w:szCs w:val="28"/>
        </w:rPr>
      </w:pPr>
      <w:r w:rsidRPr="0031681B">
        <w:rPr>
          <w:rFonts w:ascii="Readex Pro" w:hAnsi="Readex Pro" w:cs="Readex Pro"/>
          <w:b/>
          <w:bCs/>
          <w:sz w:val="28"/>
          <w:szCs w:val="28"/>
        </w:rPr>
        <w:t>How mentoring can help you can stand out from the crowd</w:t>
      </w:r>
    </w:p>
    <w:p w14:paraId="0309CA05" w14:textId="77777777" w:rsidR="0031681B" w:rsidRDefault="0031681B" w:rsidP="0031681B">
      <w:pPr>
        <w:rPr>
          <w:rFonts w:ascii="Readex Pro" w:hAnsi="Readex Pro" w:cs="Readex Pro"/>
        </w:rPr>
      </w:pPr>
    </w:p>
    <w:p w14:paraId="460CA9D9" w14:textId="2997E5C7" w:rsidR="0031681B" w:rsidRPr="0031681B" w:rsidRDefault="0031681B" w:rsidP="0031681B">
      <w:pPr>
        <w:rPr>
          <w:rFonts w:ascii="Readex Pro" w:hAnsi="Readex Pro" w:cs="Readex Pro"/>
        </w:rPr>
      </w:pPr>
      <w:r w:rsidRPr="0031681B">
        <w:rPr>
          <w:rFonts w:ascii="Readex Pro" w:hAnsi="Readex Pro" w:cs="Readex Pro"/>
        </w:rPr>
        <w:t xml:space="preserve">In a world </w:t>
      </w:r>
      <w:proofErr w:type="gramStart"/>
      <w:r w:rsidRPr="0031681B">
        <w:rPr>
          <w:rFonts w:ascii="Readex Pro" w:hAnsi="Readex Pro" w:cs="Readex Pro"/>
        </w:rPr>
        <w:t>where</w:t>
      </w:r>
      <w:proofErr w:type="gramEnd"/>
      <w:r w:rsidRPr="0031681B">
        <w:rPr>
          <w:rFonts w:ascii="Readex Pro" w:hAnsi="Readex Pro" w:cs="Readex Pro"/>
        </w:rPr>
        <w:t xml:space="preserve"> standing out from the crowd is essential for success, one often overlooked strategy is the act of mentorship. </w:t>
      </w:r>
    </w:p>
    <w:p w14:paraId="2831394D" w14:textId="4356D378" w:rsidR="0031681B" w:rsidRPr="0031681B" w:rsidRDefault="0031681B" w:rsidP="0031681B">
      <w:pPr>
        <w:rPr>
          <w:rFonts w:ascii="Readex Pro" w:hAnsi="Readex Pro" w:cs="Readex Pro"/>
        </w:rPr>
      </w:pPr>
      <w:r w:rsidRPr="0031681B">
        <w:rPr>
          <w:rFonts w:ascii="Readex Pro" w:hAnsi="Readex Pro" w:cs="Readex Pro"/>
        </w:rPr>
        <w:t xml:space="preserve">While many focus on personal achievements and individual accolades, being a mentor offers a unique opportunity to distinguish oneself in a meaningful and lasting way. </w:t>
      </w:r>
    </w:p>
    <w:p w14:paraId="7D834018" w14:textId="066D38DA" w:rsidR="0031681B" w:rsidRPr="0031681B" w:rsidRDefault="0031681B" w:rsidP="0031681B">
      <w:pPr>
        <w:rPr>
          <w:rFonts w:ascii="Readex Pro" w:hAnsi="Readex Pro" w:cs="Readex Pro"/>
        </w:rPr>
      </w:pPr>
      <w:r w:rsidRPr="0031681B">
        <w:rPr>
          <w:rFonts w:ascii="Readex Pro" w:hAnsi="Readex Pro" w:cs="Readex Pro"/>
        </w:rPr>
        <w:t xml:space="preserve">This </w:t>
      </w:r>
      <w:r w:rsidRPr="0031681B">
        <w:rPr>
          <w:rFonts w:ascii="Readex Pro" w:hAnsi="Readex Pro" w:cs="Readex Pro"/>
        </w:rPr>
        <w:t>4-part</w:t>
      </w:r>
      <w:r w:rsidRPr="0031681B">
        <w:rPr>
          <w:rFonts w:ascii="Readex Pro" w:hAnsi="Readex Pro" w:cs="Readex Pro"/>
        </w:rPr>
        <w:t xml:space="preserve"> series delves into the myriad reasons why being a mentor can set you apart in both your professional sphere. From honing leadership skills to fostering a culture of collaboration and growth, the benefits of mentorship extend far beyond the mentor-mentee relationship. </w:t>
      </w:r>
    </w:p>
    <w:p w14:paraId="2F3ED95F" w14:textId="77777777" w:rsidR="0031681B" w:rsidRPr="0031681B" w:rsidRDefault="0031681B" w:rsidP="0031681B">
      <w:pPr>
        <w:rPr>
          <w:rFonts w:ascii="Readex Pro" w:hAnsi="Readex Pro" w:cs="Readex Pro"/>
        </w:rPr>
      </w:pPr>
      <w:r w:rsidRPr="0031681B">
        <w:rPr>
          <w:rFonts w:ascii="Readex Pro" w:hAnsi="Readex Pro" w:cs="Readex Pro"/>
        </w:rPr>
        <w:t>Join us as we explore how embracing the role of a mentor can elevate your impact, influence, and reputation, ultimately propelling you to new heights of success and fulfilment.</w:t>
      </w:r>
    </w:p>
    <w:p w14:paraId="38742351" w14:textId="77777777" w:rsidR="0031681B" w:rsidRPr="0031681B" w:rsidRDefault="0031681B" w:rsidP="0031681B">
      <w:pPr>
        <w:rPr>
          <w:rFonts w:ascii="Readex Pro" w:hAnsi="Readex Pro" w:cs="Readex Pro"/>
        </w:rPr>
      </w:pPr>
    </w:p>
    <w:p w14:paraId="5A7BB7C9" w14:textId="77777777" w:rsidR="0031681B" w:rsidRPr="0031681B" w:rsidRDefault="0031681B" w:rsidP="0031681B">
      <w:pPr>
        <w:rPr>
          <w:rFonts w:ascii="Readex Pro" w:hAnsi="Readex Pro" w:cs="Readex Pro"/>
        </w:rPr>
      </w:pPr>
      <w:r w:rsidRPr="0031681B">
        <w:rPr>
          <w:rFonts w:ascii="Readex Pro" w:hAnsi="Readex Pro" w:cs="Readex Pro"/>
          <w:b/>
          <w:bCs/>
          <w:color w:val="61D2A4" w:themeColor="accent3"/>
        </w:rPr>
        <w:t>Communication</w:t>
      </w:r>
      <w:r w:rsidRPr="0031681B">
        <w:rPr>
          <w:rFonts w:ascii="Readex Pro" w:hAnsi="Readex Pro" w:cs="Readex Pro"/>
        </w:rPr>
        <w:t>: Engaging in mentorship provides a platform to enhance your communication skills significantly. Through mentoring, you'll refine your ability to articulate ideas clearly, provide constructive feedback, and actively listen to others. For instance, guiding a mentee through a project requires effective communication to convey instructions, offer feedback, and ensure understanding.</w:t>
      </w:r>
    </w:p>
    <w:p w14:paraId="5746804C" w14:textId="77777777" w:rsidR="0031681B" w:rsidRPr="0031681B" w:rsidRDefault="0031681B" w:rsidP="0031681B">
      <w:pPr>
        <w:rPr>
          <w:rFonts w:ascii="Readex Pro" w:hAnsi="Readex Pro" w:cs="Readex Pro"/>
        </w:rPr>
      </w:pPr>
    </w:p>
    <w:p w14:paraId="46B4BB20" w14:textId="77777777" w:rsidR="0031681B" w:rsidRPr="0031681B" w:rsidRDefault="0031681B" w:rsidP="0031681B">
      <w:pPr>
        <w:rPr>
          <w:rFonts w:ascii="Readex Pro" w:hAnsi="Readex Pro" w:cs="Readex Pro"/>
        </w:rPr>
      </w:pPr>
      <w:r w:rsidRPr="0031681B">
        <w:rPr>
          <w:rFonts w:ascii="Readex Pro" w:hAnsi="Readex Pro" w:cs="Readex Pro"/>
          <w:color w:val="CC0099" w:themeColor="accent1"/>
        </w:rPr>
        <w:lastRenderedPageBreak/>
        <w:t xml:space="preserve">Leadership: </w:t>
      </w:r>
      <w:r w:rsidRPr="0031681B">
        <w:rPr>
          <w:rFonts w:ascii="Readex Pro" w:hAnsi="Readex Pro" w:cs="Readex Pro"/>
        </w:rPr>
        <w:t>Mentorship offers a fertile ground for developing and honing leadership capabilities. As a mentor, you'll have the opportunity to guide and inspire your mentee, set clear goals, and foster accountability. For example, leading by example and setting achievable milestones for your mentee can cultivate leadership skills while nurturing their growth.</w:t>
      </w:r>
    </w:p>
    <w:p w14:paraId="1E7B9A76" w14:textId="77777777" w:rsidR="0031681B" w:rsidRPr="0031681B" w:rsidRDefault="0031681B" w:rsidP="0031681B">
      <w:pPr>
        <w:rPr>
          <w:rFonts w:ascii="Readex Pro" w:hAnsi="Readex Pro" w:cs="Readex Pro"/>
        </w:rPr>
      </w:pPr>
    </w:p>
    <w:p w14:paraId="5E13B6B7" w14:textId="06E1608F" w:rsidR="0031681B" w:rsidRDefault="0031681B" w:rsidP="0031681B">
      <w:pPr>
        <w:rPr>
          <w:rFonts w:ascii="Readex Pro" w:hAnsi="Readex Pro" w:cs="Readex Pro"/>
        </w:rPr>
      </w:pPr>
      <w:r w:rsidRPr="0031681B">
        <w:rPr>
          <w:rFonts w:ascii="Readex Pro" w:hAnsi="Readex Pro" w:cs="Readex Pro"/>
          <w:color w:val="5B9BD5" w:themeColor="accent5"/>
        </w:rPr>
        <w:t xml:space="preserve">Empathy: </w:t>
      </w:r>
      <w:r w:rsidRPr="0031681B">
        <w:rPr>
          <w:rFonts w:ascii="Readex Pro" w:hAnsi="Readex Pro" w:cs="Readex Pro"/>
        </w:rPr>
        <w:t>Participating in mentorship fosters empathy as you engage with your mentee's perspective, needs, and challenges. By understanding their viewpoint and providing support and encouragement, you cultivate a sense of empathy. Actively listening to your mentee's concerns and offering empathetic guidance can strengthen the mentor-mentee relationship while nurturing your own capacity for empathy.</w:t>
      </w:r>
    </w:p>
    <w:p w14:paraId="6815825E" w14:textId="77777777" w:rsidR="0031681B" w:rsidRDefault="0031681B" w:rsidP="0031681B">
      <w:pPr>
        <w:rPr>
          <w:rFonts w:ascii="Readex Pro" w:hAnsi="Readex Pro" w:cs="Readex Pro"/>
        </w:rPr>
      </w:pPr>
    </w:p>
    <w:p w14:paraId="51AAC0DD" w14:textId="77777777" w:rsidR="0031681B" w:rsidRPr="0031681B" w:rsidRDefault="0031681B" w:rsidP="0031681B">
      <w:pPr>
        <w:rPr>
          <w:rFonts w:ascii="Readex Pro" w:hAnsi="Readex Pro" w:cs="Readex Pro"/>
        </w:rPr>
      </w:pPr>
      <w:r w:rsidRPr="0031681B">
        <w:rPr>
          <w:rFonts w:ascii="Readex Pro" w:hAnsi="Readex Pro" w:cs="Readex Pro"/>
        </w:rPr>
        <w:t xml:space="preserve">In the second part of this series, we will be looking at how mentoring can develop your skills in problem solving, coaching as well as the networking opportunities it can bring. </w:t>
      </w:r>
    </w:p>
    <w:p w14:paraId="42B1CF74" w14:textId="6EA4CD47" w:rsidR="0031681B" w:rsidRPr="0031681B" w:rsidRDefault="0031681B" w:rsidP="0031681B">
      <w:pPr>
        <w:rPr>
          <w:rFonts w:ascii="Readex Pro" w:hAnsi="Readex Pro" w:cs="Readex Pro"/>
        </w:rPr>
      </w:pPr>
      <w:r>
        <w:rPr>
          <w:rFonts w:ascii="Readex Pro" w:hAnsi="Readex Pro" w:cs="Readex Pro"/>
          <w:noProof/>
        </w:rPr>
        <w:drawing>
          <wp:inline distT="0" distB="0" distL="0" distR="0" wp14:anchorId="43640E76" wp14:editId="77C5BE9D">
            <wp:extent cx="5731510" cy="1492885"/>
            <wp:effectExtent l="0" t="0" r="2540" b="0"/>
            <wp:docPr id="544968572"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968572" name="Picture 2" descr="A close-up of a person smiling&#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1492885"/>
                    </a:xfrm>
                    <a:prstGeom prst="rect">
                      <a:avLst/>
                    </a:prstGeom>
                  </pic:spPr>
                </pic:pic>
              </a:graphicData>
            </a:graphic>
          </wp:inline>
        </w:drawing>
      </w:r>
    </w:p>
    <w:p w14:paraId="3A70653D" w14:textId="77777777" w:rsidR="0031681B" w:rsidRPr="0031681B" w:rsidRDefault="0031681B" w:rsidP="0031681B">
      <w:pPr>
        <w:rPr>
          <w:rFonts w:ascii="Readex Pro" w:hAnsi="Readex Pro" w:cs="Readex Pro"/>
          <w:i/>
          <w:iCs/>
        </w:rPr>
      </w:pPr>
      <w:r w:rsidRPr="0031681B">
        <w:rPr>
          <w:rFonts w:ascii="Readex Pro" w:hAnsi="Readex Pro" w:cs="Readex Pro"/>
          <w:i/>
          <w:iCs/>
        </w:rPr>
        <w:t xml:space="preserve">At WIBF we are committed to providing members with someone who can help them shape their career and achieve their goals.  People who choose to mentor provide invaluable experience, knowledge and help to unlock potential in future leaders.  It is a rewarding experience which can enrich your own career, develop your own leadership </w:t>
      </w:r>
      <w:proofErr w:type="gramStart"/>
      <w:r w:rsidRPr="0031681B">
        <w:rPr>
          <w:rFonts w:ascii="Readex Pro" w:hAnsi="Readex Pro" w:cs="Readex Pro"/>
          <w:i/>
          <w:iCs/>
        </w:rPr>
        <w:t>skills</w:t>
      </w:r>
      <w:proofErr w:type="gramEnd"/>
      <w:r w:rsidRPr="0031681B">
        <w:rPr>
          <w:rFonts w:ascii="Readex Pro" w:hAnsi="Readex Pro" w:cs="Readex Pro"/>
          <w:i/>
          <w:iCs/>
        </w:rPr>
        <w:t xml:space="preserve"> and give you new perspectives.  </w:t>
      </w:r>
    </w:p>
    <w:p w14:paraId="04E8B5AC" w14:textId="77777777" w:rsidR="0031681B" w:rsidRPr="0031681B" w:rsidRDefault="0031681B" w:rsidP="0031681B">
      <w:pPr>
        <w:rPr>
          <w:rFonts w:ascii="Readex Pro" w:hAnsi="Readex Pro" w:cs="Readex Pro"/>
          <w:i/>
          <w:iCs/>
        </w:rPr>
      </w:pPr>
    </w:p>
    <w:p w14:paraId="0C527513" w14:textId="6C1ADFFB" w:rsidR="0031681B" w:rsidRPr="0031681B" w:rsidRDefault="0031681B" w:rsidP="0031681B">
      <w:pPr>
        <w:rPr>
          <w:rFonts w:ascii="Readex Pro" w:hAnsi="Readex Pro" w:cs="Readex Pro"/>
          <w:i/>
          <w:iCs/>
        </w:rPr>
      </w:pPr>
      <w:r w:rsidRPr="0031681B">
        <w:rPr>
          <w:rFonts w:ascii="Readex Pro" w:hAnsi="Readex Pro" w:cs="Readex Pro"/>
          <w:i/>
          <w:iCs/>
        </w:rPr>
        <w:t xml:space="preserve">If you too want to be a part of the journey to support women in the industry, please </w:t>
      </w:r>
      <w:hyperlink r:id="rId8" w:history="1">
        <w:r w:rsidRPr="0031681B">
          <w:rPr>
            <w:rStyle w:val="Hyperlink"/>
            <w:rFonts w:ascii="Readex Pro" w:hAnsi="Readex Pro" w:cs="Readex Pro"/>
            <w:i/>
            <w:iCs/>
          </w:rPr>
          <w:t>sign up</w:t>
        </w:r>
      </w:hyperlink>
      <w:r w:rsidRPr="0031681B">
        <w:rPr>
          <w:rFonts w:ascii="Readex Pro" w:hAnsi="Readex Pro" w:cs="Readex Pro"/>
          <w:i/>
          <w:iCs/>
        </w:rPr>
        <w:t xml:space="preserve"> to join the community of people already committed to creating a legacy and shaping the leaders of the future</w:t>
      </w:r>
      <w:r w:rsidRPr="0031681B">
        <w:rPr>
          <w:rFonts w:ascii="Readex Pro" w:hAnsi="Readex Pro" w:cs="Readex Pro"/>
          <w:i/>
          <w:iCs/>
        </w:rPr>
        <w:t>.</w:t>
      </w:r>
    </w:p>
    <w:sectPr w:rsidR="0031681B" w:rsidRPr="0031681B">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7301F2" w14:textId="77777777" w:rsidR="0031681B" w:rsidRDefault="0031681B" w:rsidP="0031681B">
      <w:pPr>
        <w:spacing w:after="0" w:line="240" w:lineRule="auto"/>
      </w:pPr>
      <w:r>
        <w:separator/>
      </w:r>
    </w:p>
  </w:endnote>
  <w:endnote w:type="continuationSeparator" w:id="0">
    <w:p w14:paraId="5D6D54B0" w14:textId="77777777" w:rsidR="0031681B" w:rsidRDefault="0031681B" w:rsidP="00316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eadex Pro">
    <w:panose1 w:val="00000000000000000000"/>
    <w:charset w:val="00"/>
    <w:family w:val="auto"/>
    <w:pitch w:val="variable"/>
    <w:sig w:usb0="A00020FF" w:usb1="C000205B" w:usb2="00000000"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FB041" w14:textId="43576FC4" w:rsidR="0031681B" w:rsidRDefault="0031681B" w:rsidP="0031681B">
    <w:pPr>
      <w:pStyle w:val="Footer"/>
      <w:jc w:val="both"/>
    </w:pPr>
    <w:r>
      <w:rPr>
        <w:noProof/>
      </w:rPr>
      <w:drawing>
        <wp:inline distT="0" distB="0" distL="0" distR="0" wp14:anchorId="0C67926A" wp14:editId="3198F9C7">
          <wp:extent cx="1172547" cy="703580"/>
          <wp:effectExtent l="0" t="0" r="8890" b="1270"/>
          <wp:docPr id="1823738247" name="Picture 4"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738247" name="Picture 4" descr="A logo for a company&#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74109" cy="704518"/>
                  </a:xfrm>
                  <a:prstGeom prst="rect">
                    <a:avLst/>
                  </a:prstGeom>
                </pic:spPr>
              </pic:pic>
            </a:graphicData>
          </a:graphic>
        </wp:inline>
      </w:drawing>
    </w:r>
  </w:p>
  <w:p w14:paraId="53C0E40C" w14:textId="77777777" w:rsidR="0031681B" w:rsidRDefault="003168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FFC9B" w14:textId="77777777" w:rsidR="0031681B" w:rsidRDefault="0031681B" w:rsidP="0031681B">
      <w:pPr>
        <w:spacing w:after="0" w:line="240" w:lineRule="auto"/>
      </w:pPr>
      <w:r>
        <w:separator/>
      </w:r>
    </w:p>
  </w:footnote>
  <w:footnote w:type="continuationSeparator" w:id="0">
    <w:p w14:paraId="6BEAC362" w14:textId="77777777" w:rsidR="0031681B" w:rsidRDefault="0031681B" w:rsidP="0031681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81B"/>
    <w:rsid w:val="002A20BB"/>
    <w:rsid w:val="0031681B"/>
    <w:rsid w:val="004142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78916C"/>
  <w15:chartTrackingRefBased/>
  <w15:docId w15:val="{26288854-74F6-48EC-9343-47A3FABDD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681B"/>
    <w:pPr>
      <w:keepNext/>
      <w:keepLines/>
      <w:spacing w:before="360" w:after="80"/>
      <w:outlineLvl w:val="0"/>
    </w:pPr>
    <w:rPr>
      <w:rFonts w:asciiTheme="majorHAnsi" w:eastAsiaTheme="majorEastAsia" w:hAnsiTheme="majorHAnsi" w:cstheme="majorBidi"/>
      <w:color w:val="980072" w:themeColor="accent1" w:themeShade="BF"/>
      <w:sz w:val="40"/>
      <w:szCs w:val="40"/>
    </w:rPr>
  </w:style>
  <w:style w:type="paragraph" w:styleId="Heading2">
    <w:name w:val="heading 2"/>
    <w:basedOn w:val="Normal"/>
    <w:next w:val="Normal"/>
    <w:link w:val="Heading2Char"/>
    <w:uiPriority w:val="9"/>
    <w:semiHidden/>
    <w:unhideWhenUsed/>
    <w:qFormat/>
    <w:rsid w:val="0031681B"/>
    <w:pPr>
      <w:keepNext/>
      <w:keepLines/>
      <w:spacing w:before="160" w:after="80"/>
      <w:outlineLvl w:val="1"/>
    </w:pPr>
    <w:rPr>
      <w:rFonts w:asciiTheme="majorHAnsi" w:eastAsiaTheme="majorEastAsia" w:hAnsiTheme="majorHAnsi" w:cstheme="majorBidi"/>
      <w:color w:val="980072" w:themeColor="accent1" w:themeShade="BF"/>
      <w:sz w:val="32"/>
      <w:szCs w:val="32"/>
    </w:rPr>
  </w:style>
  <w:style w:type="paragraph" w:styleId="Heading3">
    <w:name w:val="heading 3"/>
    <w:basedOn w:val="Normal"/>
    <w:next w:val="Normal"/>
    <w:link w:val="Heading3Char"/>
    <w:uiPriority w:val="9"/>
    <w:semiHidden/>
    <w:unhideWhenUsed/>
    <w:qFormat/>
    <w:rsid w:val="0031681B"/>
    <w:pPr>
      <w:keepNext/>
      <w:keepLines/>
      <w:spacing w:before="160" w:after="80"/>
      <w:outlineLvl w:val="2"/>
    </w:pPr>
    <w:rPr>
      <w:rFonts w:eastAsiaTheme="majorEastAsia" w:cstheme="majorBidi"/>
      <w:color w:val="980072" w:themeColor="accent1" w:themeShade="BF"/>
      <w:sz w:val="28"/>
      <w:szCs w:val="28"/>
    </w:rPr>
  </w:style>
  <w:style w:type="paragraph" w:styleId="Heading4">
    <w:name w:val="heading 4"/>
    <w:basedOn w:val="Normal"/>
    <w:next w:val="Normal"/>
    <w:link w:val="Heading4Char"/>
    <w:uiPriority w:val="9"/>
    <w:semiHidden/>
    <w:unhideWhenUsed/>
    <w:qFormat/>
    <w:rsid w:val="0031681B"/>
    <w:pPr>
      <w:keepNext/>
      <w:keepLines/>
      <w:spacing w:before="80" w:after="40"/>
      <w:outlineLvl w:val="3"/>
    </w:pPr>
    <w:rPr>
      <w:rFonts w:eastAsiaTheme="majorEastAsia" w:cstheme="majorBidi"/>
      <w:i/>
      <w:iCs/>
      <w:color w:val="980072" w:themeColor="accent1" w:themeShade="BF"/>
    </w:rPr>
  </w:style>
  <w:style w:type="paragraph" w:styleId="Heading5">
    <w:name w:val="heading 5"/>
    <w:basedOn w:val="Normal"/>
    <w:next w:val="Normal"/>
    <w:link w:val="Heading5Char"/>
    <w:uiPriority w:val="9"/>
    <w:semiHidden/>
    <w:unhideWhenUsed/>
    <w:qFormat/>
    <w:rsid w:val="0031681B"/>
    <w:pPr>
      <w:keepNext/>
      <w:keepLines/>
      <w:spacing w:before="80" w:after="40"/>
      <w:outlineLvl w:val="4"/>
    </w:pPr>
    <w:rPr>
      <w:rFonts w:eastAsiaTheme="majorEastAsia" w:cstheme="majorBidi"/>
      <w:color w:val="980072" w:themeColor="accent1" w:themeShade="BF"/>
    </w:rPr>
  </w:style>
  <w:style w:type="paragraph" w:styleId="Heading6">
    <w:name w:val="heading 6"/>
    <w:basedOn w:val="Normal"/>
    <w:next w:val="Normal"/>
    <w:link w:val="Heading6Char"/>
    <w:uiPriority w:val="9"/>
    <w:semiHidden/>
    <w:unhideWhenUsed/>
    <w:qFormat/>
    <w:rsid w:val="0031681B"/>
    <w:pPr>
      <w:keepNext/>
      <w:keepLines/>
      <w:spacing w:before="40" w:after="0"/>
      <w:outlineLvl w:val="5"/>
    </w:pPr>
    <w:rPr>
      <w:rFonts w:eastAsiaTheme="majorEastAsia" w:cstheme="majorBidi"/>
      <w:i/>
      <w:iCs/>
      <w:color w:val="036CDA" w:themeColor="text1" w:themeTint="A6"/>
    </w:rPr>
  </w:style>
  <w:style w:type="paragraph" w:styleId="Heading7">
    <w:name w:val="heading 7"/>
    <w:basedOn w:val="Normal"/>
    <w:next w:val="Normal"/>
    <w:link w:val="Heading7Char"/>
    <w:uiPriority w:val="9"/>
    <w:semiHidden/>
    <w:unhideWhenUsed/>
    <w:qFormat/>
    <w:rsid w:val="0031681B"/>
    <w:pPr>
      <w:keepNext/>
      <w:keepLines/>
      <w:spacing w:before="40" w:after="0"/>
      <w:outlineLvl w:val="6"/>
    </w:pPr>
    <w:rPr>
      <w:rFonts w:eastAsiaTheme="majorEastAsia" w:cstheme="majorBidi"/>
      <w:color w:val="036CDA" w:themeColor="text1" w:themeTint="A6"/>
    </w:rPr>
  </w:style>
  <w:style w:type="paragraph" w:styleId="Heading8">
    <w:name w:val="heading 8"/>
    <w:basedOn w:val="Normal"/>
    <w:next w:val="Normal"/>
    <w:link w:val="Heading8Char"/>
    <w:uiPriority w:val="9"/>
    <w:semiHidden/>
    <w:unhideWhenUsed/>
    <w:qFormat/>
    <w:rsid w:val="0031681B"/>
    <w:pPr>
      <w:keepNext/>
      <w:keepLines/>
      <w:spacing w:after="0"/>
      <w:outlineLvl w:val="7"/>
    </w:pPr>
    <w:rPr>
      <w:rFonts w:eastAsiaTheme="majorEastAsia" w:cstheme="majorBidi"/>
      <w:i/>
      <w:iCs/>
      <w:color w:val="024284" w:themeColor="text1" w:themeTint="D8"/>
    </w:rPr>
  </w:style>
  <w:style w:type="paragraph" w:styleId="Heading9">
    <w:name w:val="heading 9"/>
    <w:basedOn w:val="Normal"/>
    <w:next w:val="Normal"/>
    <w:link w:val="Heading9Char"/>
    <w:uiPriority w:val="9"/>
    <w:semiHidden/>
    <w:unhideWhenUsed/>
    <w:qFormat/>
    <w:rsid w:val="0031681B"/>
    <w:pPr>
      <w:keepNext/>
      <w:keepLines/>
      <w:spacing w:after="0"/>
      <w:outlineLvl w:val="8"/>
    </w:pPr>
    <w:rPr>
      <w:rFonts w:eastAsiaTheme="majorEastAsia" w:cstheme="majorBidi"/>
      <w:color w:val="024284"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681B"/>
    <w:rPr>
      <w:rFonts w:asciiTheme="majorHAnsi" w:eastAsiaTheme="majorEastAsia" w:hAnsiTheme="majorHAnsi" w:cstheme="majorBidi"/>
      <w:color w:val="980072" w:themeColor="accent1" w:themeShade="BF"/>
      <w:sz w:val="40"/>
      <w:szCs w:val="40"/>
    </w:rPr>
  </w:style>
  <w:style w:type="character" w:customStyle="1" w:styleId="Heading2Char">
    <w:name w:val="Heading 2 Char"/>
    <w:basedOn w:val="DefaultParagraphFont"/>
    <w:link w:val="Heading2"/>
    <w:uiPriority w:val="9"/>
    <w:semiHidden/>
    <w:rsid w:val="0031681B"/>
    <w:rPr>
      <w:rFonts w:asciiTheme="majorHAnsi" w:eastAsiaTheme="majorEastAsia" w:hAnsiTheme="majorHAnsi" w:cstheme="majorBidi"/>
      <w:color w:val="980072" w:themeColor="accent1" w:themeShade="BF"/>
      <w:sz w:val="32"/>
      <w:szCs w:val="32"/>
    </w:rPr>
  </w:style>
  <w:style w:type="character" w:customStyle="1" w:styleId="Heading3Char">
    <w:name w:val="Heading 3 Char"/>
    <w:basedOn w:val="DefaultParagraphFont"/>
    <w:link w:val="Heading3"/>
    <w:uiPriority w:val="9"/>
    <w:semiHidden/>
    <w:rsid w:val="0031681B"/>
    <w:rPr>
      <w:rFonts w:eastAsiaTheme="majorEastAsia" w:cstheme="majorBidi"/>
      <w:color w:val="980072" w:themeColor="accent1" w:themeShade="BF"/>
      <w:sz w:val="28"/>
      <w:szCs w:val="28"/>
    </w:rPr>
  </w:style>
  <w:style w:type="character" w:customStyle="1" w:styleId="Heading4Char">
    <w:name w:val="Heading 4 Char"/>
    <w:basedOn w:val="DefaultParagraphFont"/>
    <w:link w:val="Heading4"/>
    <w:uiPriority w:val="9"/>
    <w:semiHidden/>
    <w:rsid w:val="0031681B"/>
    <w:rPr>
      <w:rFonts w:eastAsiaTheme="majorEastAsia" w:cstheme="majorBidi"/>
      <w:i/>
      <w:iCs/>
      <w:color w:val="980072" w:themeColor="accent1" w:themeShade="BF"/>
    </w:rPr>
  </w:style>
  <w:style w:type="character" w:customStyle="1" w:styleId="Heading5Char">
    <w:name w:val="Heading 5 Char"/>
    <w:basedOn w:val="DefaultParagraphFont"/>
    <w:link w:val="Heading5"/>
    <w:uiPriority w:val="9"/>
    <w:semiHidden/>
    <w:rsid w:val="0031681B"/>
    <w:rPr>
      <w:rFonts w:eastAsiaTheme="majorEastAsia" w:cstheme="majorBidi"/>
      <w:color w:val="980072" w:themeColor="accent1" w:themeShade="BF"/>
    </w:rPr>
  </w:style>
  <w:style w:type="character" w:customStyle="1" w:styleId="Heading6Char">
    <w:name w:val="Heading 6 Char"/>
    <w:basedOn w:val="DefaultParagraphFont"/>
    <w:link w:val="Heading6"/>
    <w:uiPriority w:val="9"/>
    <w:semiHidden/>
    <w:rsid w:val="0031681B"/>
    <w:rPr>
      <w:rFonts w:eastAsiaTheme="majorEastAsia" w:cstheme="majorBidi"/>
      <w:i/>
      <w:iCs/>
      <w:color w:val="036CDA" w:themeColor="text1" w:themeTint="A6"/>
    </w:rPr>
  </w:style>
  <w:style w:type="character" w:customStyle="1" w:styleId="Heading7Char">
    <w:name w:val="Heading 7 Char"/>
    <w:basedOn w:val="DefaultParagraphFont"/>
    <w:link w:val="Heading7"/>
    <w:uiPriority w:val="9"/>
    <w:semiHidden/>
    <w:rsid w:val="0031681B"/>
    <w:rPr>
      <w:rFonts w:eastAsiaTheme="majorEastAsia" w:cstheme="majorBidi"/>
      <w:color w:val="036CDA" w:themeColor="text1" w:themeTint="A6"/>
    </w:rPr>
  </w:style>
  <w:style w:type="character" w:customStyle="1" w:styleId="Heading8Char">
    <w:name w:val="Heading 8 Char"/>
    <w:basedOn w:val="DefaultParagraphFont"/>
    <w:link w:val="Heading8"/>
    <w:uiPriority w:val="9"/>
    <w:semiHidden/>
    <w:rsid w:val="0031681B"/>
    <w:rPr>
      <w:rFonts w:eastAsiaTheme="majorEastAsia" w:cstheme="majorBidi"/>
      <w:i/>
      <w:iCs/>
      <w:color w:val="024284" w:themeColor="text1" w:themeTint="D8"/>
    </w:rPr>
  </w:style>
  <w:style w:type="character" w:customStyle="1" w:styleId="Heading9Char">
    <w:name w:val="Heading 9 Char"/>
    <w:basedOn w:val="DefaultParagraphFont"/>
    <w:link w:val="Heading9"/>
    <w:uiPriority w:val="9"/>
    <w:semiHidden/>
    <w:rsid w:val="0031681B"/>
    <w:rPr>
      <w:rFonts w:eastAsiaTheme="majorEastAsia" w:cstheme="majorBidi"/>
      <w:color w:val="024284" w:themeColor="text1" w:themeTint="D8"/>
    </w:rPr>
  </w:style>
  <w:style w:type="paragraph" w:styleId="Title">
    <w:name w:val="Title"/>
    <w:basedOn w:val="Normal"/>
    <w:next w:val="Normal"/>
    <w:link w:val="TitleChar"/>
    <w:uiPriority w:val="10"/>
    <w:qFormat/>
    <w:rsid w:val="003168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1681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1681B"/>
    <w:pPr>
      <w:numPr>
        <w:ilvl w:val="1"/>
      </w:numPr>
    </w:pPr>
    <w:rPr>
      <w:rFonts w:eastAsiaTheme="majorEastAsia" w:cstheme="majorBidi"/>
      <w:color w:val="036CDA" w:themeColor="text1" w:themeTint="A6"/>
      <w:spacing w:val="15"/>
      <w:sz w:val="28"/>
      <w:szCs w:val="28"/>
    </w:rPr>
  </w:style>
  <w:style w:type="character" w:customStyle="1" w:styleId="SubtitleChar">
    <w:name w:val="Subtitle Char"/>
    <w:basedOn w:val="DefaultParagraphFont"/>
    <w:link w:val="Subtitle"/>
    <w:uiPriority w:val="11"/>
    <w:rsid w:val="0031681B"/>
    <w:rPr>
      <w:rFonts w:eastAsiaTheme="majorEastAsia" w:cstheme="majorBidi"/>
      <w:color w:val="036CDA" w:themeColor="text1" w:themeTint="A6"/>
      <w:spacing w:val="15"/>
      <w:sz w:val="28"/>
      <w:szCs w:val="28"/>
    </w:rPr>
  </w:style>
  <w:style w:type="paragraph" w:styleId="Quote">
    <w:name w:val="Quote"/>
    <w:basedOn w:val="Normal"/>
    <w:next w:val="Normal"/>
    <w:link w:val="QuoteChar"/>
    <w:uiPriority w:val="29"/>
    <w:qFormat/>
    <w:rsid w:val="0031681B"/>
    <w:pPr>
      <w:spacing w:before="160"/>
      <w:jc w:val="center"/>
    </w:pPr>
    <w:rPr>
      <w:i/>
      <w:iCs/>
      <w:color w:val="0257AF" w:themeColor="text1" w:themeTint="BF"/>
    </w:rPr>
  </w:style>
  <w:style w:type="character" w:customStyle="1" w:styleId="QuoteChar">
    <w:name w:val="Quote Char"/>
    <w:basedOn w:val="DefaultParagraphFont"/>
    <w:link w:val="Quote"/>
    <w:uiPriority w:val="29"/>
    <w:rsid w:val="0031681B"/>
    <w:rPr>
      <w:i/>
      <w:iCs/>
      <w:color w:val="0257AF" w:themeColor="text1" w:themeTint="BF"/>
    </w:rPr>
  </w:style>
  <w:style w:type="paragraph" w:styleId="ListParagraph">
    <w:name w:val="List Paragraph"/>
    <w:basedOn w:val="Normal"/>
    <w:uiPriority w:val="34"/>
    <w:qFormat/>
    <w:rsid w:val="0031681B"/>
    <w:pPr>
      <w:ind w:left="720"/>
      <w:contextualSpacing/>
    </w:pPr>
  </w:style>
  <w:style w:type="character" w:styleId="IntenseEmphasis">
    <w:name w:val="Intense Emphasis"/>
    <w:basedOn w:val="DefaultParagraphFont"/>
    <w:uiPriority w:val="21"/>
    <w:qFormat/>
    <w:rsid w:val="0031681B"/>
    <w:rPr>
      <w:i/>
      <w:iCs/>
      <w:color w:val="980072" w:themeColor="accent1" w:themeShade="BF"/>
    </w:rPr>
  </w:style>
  <w:style w:type="paragraph" w:styleId="IntenseQuote">
    <w:name w:val="Intense Quote"/>
    <w:basedOn w:val="Normal"/>
    <w:next w:val="Normal"/>
    <w:link w:val="IntenseQuoteChar"/>
    <w:uiPriority w:val="30"/>
    <w:qFormat/>
    <w:rsid w:val="0031681B"/>
    <w:pPr>
      <w:pBdr>
        <w:top w:val="single" w:sz="4" w:space="10" w:color="980072" w:themeColor="accent1" w:themeShade="BF"/>
        <w:bottom w:val="single" w:sz="4" w:space="10" w:color="980072" w:themeColor="accent1" w:themeShade="BF"/>
      </w:pBdr>
      <w:spacing w:before="360" w:after="360"/>
      <w:ind w:left="864" w:right="864"/>
      <w:jc w:val="center"/>
    </w:pPr>
    <w:rPr>
      <w:i/>
      <w:iCs/>
      <w:color w:val="980072" w:themeColor="accent1" w:themeShade="BF"/>
    </w:rPr>
  </w:style>
  <w:style w:type="character" w:customStyle="1" w:styleId="IntenseQuoteChar">
    <w:name w:val="Intense Quote Char"/>
    <w:basedOn w:val="DefaultParagraphFont"/>
    <w:link w:val="IntenseQuote"/>
    <w:uiPriority w:val="30"/>
    <w:rsid w:val="0031681B"/>
    <w:rPr>
      <w:i/>
      <w:iCs/>
      <w:color w:val="980072" w:themeColor="accent1" w:themeShade="BF"/>
    </w:rPr>
  </w:style>
  <w:style w:type="character" w:styleId="IntenseReference">
    <w:name w:val="Intense Reference"/>
    <w:basedOn w:val="DefaultParagraphFont"/>
    <w:uiPriority w:val="32"/>
    <w:qFormat/>
    <w:rsid w:val="0031681B"/>
    <w:rPr>
      <w:b/>
      <w:bCs/>
      <w:smallCaps/>
      <w:color w:val="980072" w:themeColor="accent1" w:themeShade="BF"/>
      <w:spacing w:val="5"/>
    </w:rPr>
  </w:style>
  <w:style w:type="character" w:styleId="Hyperlink">
    <w:name w:val="Hyperlink"/>
    <w:basedOn w:val="DefaultParagraphFont"/>
    <w:uiPriority w:val="99"/>
    <w:unhideWhenUsed/>
    <w:rsid w:val="0031681B"/>
    <w:rPr>
      <w:color w:val="0563C1" w:themeColor="hyperlink"/>
      <w:u w:val="single"/>
    </w:rPr>
  </w:style>
  <w:style w:type="character" w:styleId="UnresolvedMention">
    <w:name w:val="Unresolved Mention"/>
    <w:basedOn w:val="DefaultParagraphFont"/>
    <w:uiPriority w:val="99"/>
    <w:semiHidden/>
    <w:unhideWhenUsed/>
    <w:rsid w:val="0031681B"/>
    <w:rPr>
      <w:color w:val="605E5C"/>
      <w:shd w:val="clear" w:color="auto" w:fill="E1DFDD"/>
    </w:rPr>
  </w:style>
  <w:style w:type="paragraph" w:styleId="Header">
    <w:name w:val="header"/>
    <w:basedOn w:val="Normal"/>
    <w:link w:val="HeaderChar"/>
    <w:uiPriority w:val="99"/>
    <w:unhideWhenUsed/>
    <w:rsid w:val="00316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1681B"/>
  </w:style>
  <w:style w:type="paragraph" w:styleId="Footer">
    <w:name w:val="footer"/>
    <w:basedOn w:val="Normal"/>
    <w:link w:val="FooterChar"/>
    <w:uiPriority w:val="99"/>
    <w:unhideWhenUsed/>
    <w:rsid w:val="00316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168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9313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ibf.org.uk/mentoring/become-a-mentor/"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WIBF branding">
      <a:dk1>
        <a:srgbClr val="012142"/>
      </a:dk1>
      <a:lt1>
        <a:sysClr val="window" lastClr="FFFFFF"/>
      </a:lt1>
      <a:dk2>
        <a:srgbClr val="44546A"/>
      </a:dk2>
      <a:lt2>
        <a:srgbClr val="E7E6E6"/>
      </a:lt2>
      <a:accent1>
        <a:srgbClr val="CC0099"/>
      </a:accent1>
      <a:accent2>
        <a:srgbClr val="7B98E8"/>
      </a:accent2>
      <a:accent3>
        <a:srgbClr val="61D2A4"/>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417</Words>
  <Characters>2379</Characters>
  <Application>Microsoft Office Word</Application>
  <DocSecurity>0</DocSecurity>
  <Lines>19</Lines>
  <Paragraphs>5</Paragraphs>
  <ScaleCrop>false</ScaleCrop>
  <Company/>
  <LinksUpToDate>false</LinksUpToDate>
  <CharactersWithSpaces>2791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Marsters</dc:creator>
  <cp:keywords/>
  <dc:description/>
  <cp:lastModifiedBy>Helen Marsters</cp:lastModifiedBy>
  <cp:revision>1</cp:revision>
  <dcterms:created xsi:type="dcterms:W3CDTF">2024-03-12T20:48:00Z</dcterms:created>
  <dcterms:modified xsi:type="dcterms:W3CDTF">2024-03-12T20:55:00Z</dcterms:modified>
</cp:coreProperties>
</file>